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8A3F" w14:textId="77777777" w:rsidR="00004FFA" w:rsidRPr="00004FFA" w:rsidRDefault="00004FFA" w:rsidP="00004FFA">
      <w:pPr>
        <w:adjustRightInd w:val="0"/>
        <w:snapToGrid w:val="0"/>
        <w:spacing w:after="120"/>
        <w:ind w:rightChars="-142" w:right="-341"/>
        <w:jc w:val="center"/>
        <w:rPr>
          <w:rFonts w:ascii="Times New Roman" w:eastAsia="標楷體" w:hAnsi="Times New Roman" w:cs="Times New Roman"/>
          <w:b/>
          <w:bCs/>
          <w:sz w:val="28"/>
          <w:szCs w:val="36"/>
        </w:rPr>
      </w:pPr>
      <w:r w:rsidRPr="00004FFA">
        <w:rPr>
          <w:rFonts w:ascii="Times New Roman" w:eastAsia="標楷體" w:hAnsi="Times New Roman" w:cs="Times New Roman"/>
          <w:b/>
          <w:bCs/>
          <w:sz w:val="28"/>
          <w:szCs w:val="36"/>
        </w:rPr>
        <w:t>National Taiwan University Press Release</w:t>
      </w:r>
    </w:p>
    <w:p w14:paraId="6D1A74D1" w14:textId="77777777" w:rsidR="00004FFA" w:rsidRPr="00004FFA" w:rsidRDefault="00004FFA" w:rsidP="00004FFA">
      <w:pPr>
        <w:adjustRightInd w:val="0"/>
        <w:snapToGrid w:val="0"/>
        <w:spacing w:after="120"/>
        <w:ind w:rightChars="-142" w:right="-341"/>
        <w:jc w:val="center"/>
        <w:rPr>
          <w:rFonts w:ascii="Times New Roman" w:eastAsia="標楷體" w:hAnsi="Times New Roman" w:cs="Times New Roman"/>
          <w:b/>
          <w:bCs/>
          <w:sz w:val="28"/>
          <w:szCs w:val="36"/>
        </w:rPr>
      </w:pPr>
      <w:r w:rsidRPr="00004FFA">
        <w:rPr>
          <w:rFonts w:ascii="Times New Roman" w:eastAsia="標楷體" w:hAnsi="Times New Roman" w:cs="Times New Roman" w:hint="eastAsia"/>
          <w:b/>
          <w:bCs/>
          <w:sz w:val="28"/>
          <w:szCs w:val="36"/>
        </w:rPr>
        <w:t>T</w:t>
      </w:r>
      <w:r w:rsidRPr="00004FFA">
        <w:rPr>
          <w:rFonts w:ascii="Times New Roman" w:eastAsia="標楷體" w:hAnsi="Times New Roman" w:cs="Times New Roman"/>
          <w:b/>
          <w:bCs/>
          <w:sz w:val="28"/>
          <w:szCs w:val="36"/>
        </w:rPr>
        <w:t>he Premiere Internship Program for International Students in Taiwan:</w:t>
      </w:r>
      <w:r w:rsidRPr="00004FFA">
        <w:rPr>
          <w:rFonts w:ascii="Times New Roman" w:eastAsia="標楷體" w:hAnsi="Times New Roman" w:cs="Times New Roman" w:hint="eastAsia"/>
          <w:b/>
          <w:bCs/>
          <w:sz w:val="28"/>
          <w:szCs w:val="36"/>
        </w:rPr>
        <w:t xml:space="preserve"> N</w:t>
      </w:r>
      <w:r w:rsidRPr="00004FFA">
        <w:rPr>
          <w:rFonts w:ascii="Times New Roman" w:eastAsia="標楷體" w:hAnsi="Times New Roman" w:cs="Times New Roman"/>
          <w:b/>
          <w:bCs/>
          <w:sz w:val="28"/>
          <w:szCs w:val="36"/>
        </w:rPr>
        <w:t>TU International Mentorship Program</w:t>
      </w:r>
    </w:p>
    <w:p w14:paraId="2B005F5A" w14:textId="77777777" w:rsidR="00004FFA" w:rsidRPr="00004FFA" w:rsidRDefault="00004FFA" w:rsidP="00004FFA">
      <w:pPr>
        <w:adjustRightInd w:val="0"/>
        <w:snapToGrid w:val="0"/>
        <w:spacing w:line="260" w:lineRule="atLeast"/>
        <w:ind w:rightChars="-142" w:right="-341"/>
        <w:jc w:val="center"/>
        <w:rPr>
          <w:rFonts w:ascii="Times New Roman" w:eastAsia="標楷體" w:hAnsi="Times New Roman" w:cs="Times New Roman"/>
          <w:b/>
          <w:bCs/>
          <w:sz w:val="28"/>
          <w:szCs w:val="36"/>
        </w:rPr>
      </w:pPr>
      <w:r w:rsidRPr="00004FFA">
        <w:rPr>
          <w:rFonts w:ascii="Times New Roman" w:eastAsia="標楷體" w:hAnsi="Times New Roman" w:cs="Times New Roman"/>
          <w:b/>
          <w:bCs/>
          <w:sz w:val="28"/>
          <w:szCs w:val="36"/>
        </w:rPr>
        <w:t>Press Conference and Letter of Intent Signing Ceremony</w:t>
      </w:r>
    </w:p>
    <w:p w14:paraId="4856C90D" w14:textId="77777777" w:rsidR="00004FFA" w:rsidRDefault="00004FFA" w:rsidP="00004FFA">
      <w:pPr>
        <w:jc w:val="both"/>
        <w:rPr>
          <w:rFonts w:ascii="Times New Roman" w:eastAsia="標楷體" w:hAnsi="Times New Roman" w:cs="Times New Roman"/>
          <w:color w:val="343434"/>
          <w:szCs w:val="24"/>
          <w:shd w:val="clear" w:color="auto" w:fill="FFFFFF"/>
        </w:rPr>
      </w:pPr>
      <w:r>
        <w:rPr>
          <w:rFonts w:ascii="Times New Roman" w:eastAsia="標楷體" w:hAnsi="Times New Roman" w:cs="Times New Roman" w:hint="eastAsia"/>
          <w:color w:val="343434"/>
          <w:szCs w:val="24"/>
          <w:shd w:val="clear" w:color="auto" w:fill="FFFFFF"/>
        </w:rPr>
        <w:t>_____________________________________________________________________</w:t>
      </w:r>
    </w:p>
    <w:p w14:paraId="446BCAE5" w14:textId="77777777" w:rsidR="00004FFA" w:rsidRDefault="00004FFA" w:rsidP="00004FFA">
      <w:pPr>
        <w:widowControl/>
        <w:adjustRightInd w:val="0"/>
        <w:snapToGrid w:val="0"/>
        <w:spacing w:line="400" w:lineRule="exact"/>
        <w:ind w:rightChars="-142" w:right="-341"/>
        <w:jc w:val="both"/>
        <w:rPr>
          <w:rFonts w:ascii="Times New Roman" w:hAnsi="Times New Roman" w:cs="Times New Roman"/>
        </w:rPr>
      </w:pPr>
      <w:r>
        <w:rPr>
          <w:rFonts w:ascii="Times New Roman" w:hAnsi="Times New Roman" w:cs="Times New Roman"/>
        </w:rPr>
        <w:t xml:space="preserve">With a mission to better connect Taiwan with the global talent market and cultivate international talents locally, today National Taiwan University hosted the “NTU International Mentorship Program” Press Conference and Letter of Intent Signing Ceremony. The event was hosted by NTU President Chung-Ming </w:t>
      </w:r>
      <w:proofErr w:type="spellStart"/>
      <w:r>
        <w:rPr>
          <w:rFonts w:ascii="Times New Roman" w:hAnsi="Times New Roman" w:cs="Times New Roman"/>
        </w:rPr>
        <w:t>Kuan</w:t>
      </w:r>
      <w:proofErr w:type="spellEnd"/>
      <w:r>
        <w:rPr>
          <w:rFonts w:ascii="Times New Roman" w:hAnsi="Times New Roman" w:cs="Times New Roman"/>
        </w:rPr>
        <w:t>, and invited international chambers of commerce, government organizations, start-ups, local industries, foreign companies, non-governmental organizations and academic research institutions that are participating in the mentorship program this summer. Altogether there were over 70 institutions and 100 representatives joining in the grand event, pioneering the way for international talents to stay in Taiwan.</w:t>
      </w:r>
    </w:p>
    <w:p w14:paraId="76537E7E" w14:textId="77777777" w:rsidR="00004FFA" w:rsidRDefault="00004FFA" w:rsidP="00004FFA">
      <w:pPr>
        <w:widowControl/>
        <w:adjustRightInd w:val="0"/>
        <w:snapToGrid w:val="0"/>
        <w:spacing w:line="400" w:lineRule="exact"/>
        <w:ind w:rightChars="-142" w:right="-341"/>
        <w:jc w:val="both"/>
        <w:rPr>
          <w:rFonts w:ascii="Times New Roman" w:hAnsi="Times New Roman" w:cs="Times New Roman"/>
        </w:rPr>
      </w:pPr>
    </w:p>
    <w:p w14:paraId="7C2896AA" w14:textId="77777777" w:rsidR="00004FFA" w:rsidRPr="009814F9" w:rsidRDefault="00004FFA" w:rsidP="00004FFA">
      <w:pPr>
        <w:widowControl/>
        <w:adjustRightInd w:val="0"/>
        <w:snapToGrid w:val="0"/>
        <w:spacing w:line="400" w:lineRule="exact"/>
        <w:ind w:rightChars="-142" w:right="-341"/>
        <w:jc w:val="both"/>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he NTU International Mentorship Program is the country’s premiere mentorship-style internship program tailor made for international students. Many international students enjoy the work and life environment in Taiwan, but due to language and cultural barriers, they sometimes struggle finding opportunities to build a career in Taiwan. This is why NTU’s Office of International Affairs is launching the International Mentorship Program, with high-level public, private, and third sector organizations offering internship opportunities to international students. Through these internships, international students will have the chance to put theory into practice, and work with experienced mentors to explore career development.</w:t>
      </w:r>
    </w:p>
    <w:p w14:paraId="3C28F15E" w14:textId="77777777" w:rsidR="00004FFA" w:rsidRDefault="00004FFA" w:rsidP="00004FFA">
      <w:pPr>
        <w:widowControl/>
        <w:adjustRightInd w:val="0"/>
        <w:snapToGrid w:val="0"/>
        <w:spacing w:line="400" w:lineRule="exact"/>
        <w:ind w:rightChars="-142" w:right="-341"/>
        <w:jc w:val="both"/>
        <w:rPr>
          <w:rFonts w:ascii="Times New Roman" w:hAnsi="Times New Roman" w:cs="Times New Roman"/>
        </w:rPr>
      </w:pPr>
    </w:p>
    <w:p w14:paraId="09C07580" w14:textId="77777777" w:rsidR="00004FFA" w:rsidRDefault="00004FFA" w:rsidP="00004FFA">
      <w:pPr>
        <w:widowControl/>
        <w:adjustRightInd w:val="0"/>
        <w:snapToGrid w:val="0"/>
        <w:spacing w:line="400" w:lineRule="exact"/>
        <w:ind w:rightChars="-142" w:right="-341"/>
        <w:jc w:val="both"/>
        <w:rPr>
          <w:rFonts w:ascii="Times New Roman" w:hAnsi="Times New Roman" w:cs="Times New Roman"/>
        </w:rPr>
      </w:pPr>
      <w:r>
        <w:rPr>
          <w:rFonts w:ascii="Times New Roman" w:hAnsi="Times New Roman" w:cs="Times New Roman"/>
        </w:rPr>
        <w:t xml:space="preserve">Leading up to the inaugural summer of the program, NTU OIA also hosted two corporate visits, including one to Porsche, giving students the chance to learn about the working environment in Taiwan. Furthermore, OIA held three career training workshops, inviting the Managing Director of ENERCON Taiwan Ltd., Bart </w:t>
      </w:r>
      <w:proofErr w:type="spellStart"/>
      <w:r>
        <w:rPr>
          <w:rFonts w:ascii="Times New Roman" w:hAnsi="Times New Roman" w:cs="Times New Roman"/>
        </w:rPr>
        <w:t>Linssen</w:t>
      </w:r>
      <w:proofErr w:type="spellEnd"/>
      <w:r>
        <w:rPr>
          <w:rFonts w:ascii="Times New Roman" w:hAnsi="Times New Roman" w:cs="Times New Roman"/>
        </w:rPr>
        <w:t xml:space="preserve">, the Chief Technology Officer and Vice President of Ericsson Taiwan, Dann Yao, and the President of the Taiwan Digital Diplomacy Association, </w:t>
      </w:r>
      <w:proofErr w:type="spellStart"/>
      <w:r>
        <w:rPr>
          <w:rFonts w:ascii="Times New Roman" w:hAnsi="Times New Roman" w:cs="Times New Roman"/>
        </w:rPr>
        <w:t>Chiayo</w:t>
      </w:r>
      <w:proofErr w:type="spellEnd"/>
      <w:r>
        <w:rPr>
          <w:rFonts w:ascii="Times New Roman" w:hAnsi="Times New Roman" w:cs="Times New Roman"/>
        </w:rPr>
        <w:t xml:space="preserve"> Kuo, as well as the CEO of the International City Wanderer Education Association, Sunny Yang, to share about resume writing, interview </w:t>
      </w:r>
      <w:r>
        <w:rPr>
          <w:rFonts w:ascii="Times New Roman" w:hAnsi="Times New Roman" w:cs="Times New Roman"/>
        </w:rPr>
        <w:lastRenderedPageBreak/>
        <w:t>skills, and workplace culture, helping international students develop relevant workplace skills.</w:t>
      </w:r>
    </w:p>
    <w:p w14:paraId="37685484" w14:textId="77777777" w:rsidR="00004FFA" w:rsidRPr="00511290" w:rsidRDefault="00004FFA" w:rsidP="00004FFA">
      <w:pPr>
        <w:rPr>
          <w:rFonts w:ascii="Times New Roman" w:hAnsi="Times New Roman" w:cs="Times New Roman"/>
        </w:rPr>
      </w:pPr>
    </w:p>
    <w:p w14:paraId="387F1B74" w14:textId="77777777" w:rsidR="00004FFA" w:rsidRPr="00511290" w:rsidRDefault="00004FFA" w:rsidP="00EB7727">
      <w:pPr>
        <w:ind w:rightChars="-142" w:right="-341"/>
        <w:jc w:val="both"/>
        <w:rPr>
          <w:rFonts w:ascii="Times New Roman" w:hAnsi="Times New Roman" w:cs="Times New Roman"/>
        </w:rPr>
      </w:pPr>
      <w:r w:rsidRPr="00511290">
        <w:rPr>
          <w:rFonts w:ascii="Times New Roman" w:hAnsi="Times New Roman" w:cs="Times New Roman"/>
        </w:rPr>
        <w:t xml:space="preserve">During President </w:t>
      </w:r>
      <w:proofErr w:type="spellStart"/>
      <w:r w:rsidRPr="00511290">
        <w:rPr>
          <w:rFonts w:ascii="Times New Roman" w:hAnsi="Times New Roman" w:cs="Times New Roman"/>
        </w:rPr>
        <w:t>Kuan’s</w:t>
      </w:r>
      <w:proofErr w:type="spellEnd"/>
      <w:r w:rsidRPr="00511290">
        <w:rPr>
          <w:rFonts w:ascii="Times New Roman" w:hAnsi="Times New Roman" w:cs="Times New Roman"/>
        </w:rPr>
        <w:t xml:space="preserve"> speech, he expressed that </w:t>
      </w:r>
      <w:bookmarkStart w:id="0" w:name="_Hlk98856951"/>
      <w:r w:rsidRPr="00511290">
        <w:rPr>
          <w:rFonts w:ascii="Times New Roman" w:hAnsi="Times New Roman" w:cs="Times New Roman"/>
        </w:rPr>
        <w:t>NTU has always hosted the most international students in Taiwan, attracting around 3000 international students from more than 70 countries every year. With their addition, the NTU community has become all the more diverse and multicultural.</w:t>
      </w:r>
      <w:bookmarkEnd w:id="0"/>
      <w:r w:rsidRPr="00511290">
        <w:rPr>
          <w:rFonts w:ascii="Times New Roman" w:hAnsi="Times New Roman" w:cs="Times New Roman"/>
        </w:rPr>
        <w:t xml:space="preserve"> </w:t>
      </w:r>
      <w:bookmarkStart w:id="1" w:name="_Hlk98857396"/>
      <w:r w:rsidRPr="00511290">
        <w:rPr>
          <w:rFonts w:ascii="Times New Roman" w:hAnsi="Times New Roman" w:cs="Times New Roman"/>
        </w:rPr>
        <w:t>The NTU International Mentorship Program gives students the opportunity to experience the working environment in Taiwan while still completing their studies, as well as helping them to understand Taiwanese industries, build a local network, and increase their chances of staying in Taiwan in the future</w:t>
      </w:r>
      <w:bookmarkEnd w:id="1"/>
      <w:r w:rsidRPr="00511290">
        <w:rPr>
          <w:rFonts w:ascii="Times New Roman" w:hAnsi="Times New Roman" w:cs="Times New Roman"/>
        </w:rPr>
        <w:t xml:space="preserve">. President </w:t>
      </w:r>
      <w:proofErr w:type="spellStart"/>
      <w:r w:rsidRPr="00511290">
        <w:rPr>
          <w:rFonts w:ascii="Times New Roman" w:hAnsi="Times New Roman" w:cs="Times New Roman"/>
        </w:rPr>
        <w:t>Kuan</w:t>
      </w:r>
      <w:proofErr w:type="spellEnd"/>
      <w:r w:rsidRPr="00511290">
        <w:rPr>
          <w:rFonts w:ascii="Times New Roman" w:hAnsi="Times New Roman" w:cs="Times New Roman"/>
        </w:rPr>
        <w:t xml:space="preserve"> said, “</w:t>
      </w:r>
      <w:bookmarkStart w:id="2" w:name="_Hlk98857661"/>
      <w:r w:rsidRPr="00511290">
        <w:rPr>
          <w:rFonts w:ascii="Times New Roman" w:hAnsi="Times New Roman" w:cs="Times New Roman"/>
        </w:rPr>
        <w:t xml:space="preserve">I hope </w:t>
      </w:r>
      <w:bookmarkStart w:id="3" w:name="_Hlk98857203"/>
      <w:r w:rsidRPr="00511290">
        <w:rPr>
          <w:rFonts w:ascii="Times New Roman" w:hAnsi="Times New Roman" w:cs="Times New Roman"/>
        </w:rPr>
        <w:t>all the students participating in the NTU International Mentorship Program will gain industry experience, and explore their own career development and direction.</w:t>
      </w:r>
      <w:bookmarkEnd w:id="2"/>
      <w:r w:rsidRPr="00511290">
        <w:rPr>
          <w:rFonts w:ascii="Times New Roman" w:hAnsi="Times New Roman" w:cs="Times New Roman"/>
        </w:rPr>
        <w:t xml:space="preserve"> </w:t>
      </w:r>
      <w:bookmarkEnd w:id="3"/>
      <w:r w:rsidRPr="00511290">
        <w:rPr>
          <w:rFonts w:ascii="Times New Roman" w:hAnsi="Times New Roman" w:cs="Times New Roman"/>
        </w:rPr>
        <w:t xml:space="preserve">I am grateful there are so many companies and institutions participating in this </w:t>
      </w:r>
      <w:r>
        <w:rPr>
          <w:rFonts w:ascii="Times New Roman" w:hAnsi="Times New Roman" w:cs="Times New Roman"/>
        </w:rPr>
        <w:t>momentous program</w:t>
      </w:r>
      <w:r w:rsidRPr="00511290">
        <w:rPr>
          <w:rFonts w:ascii="Times New Roman" w:hAnsi="Times New Roman" w:cs="Times New Roman"/>
        </w:rPr>
        <w:t xml:space="preserve">, cooperating with NTU to cultivate international talents, </w:t>
      </w:r>
      <w:bookmarkStart w:id="4" w:name="_Hlk98857752"/>
      <w:r w:rsidRPr="00511290">
        <w:rPr>
          <w:rFonts w:ascii="Times New Roman" w:hAnsi="Times New Roman" w:cs="Times New Roman"/>
        </w:rPr>
        <w:t>and helping NTU fulfill its responsibilities of recruiting, nurturing and retaining talents.</w:t>
      </w:r>
      <w:bookmarkEnd w:id="4"/>
      <w:r w:rsidRPr="00511290">
        <w:rPr>
          <w:rFonts w:ascii="Times New Roman" w:hAnsi="Times New Roman" w:cs="Times New Roman"/>
        </w:rPr>
        <w:t>”</w:t>
      </w:r>
    </w:p>
    <w:p w14:paraId="7F4D0043" w14:textId="77777777" w:rsidR="00004FFA" w:rsidRDefault="00004FFA" w:rsidP="00004FFA"/>
    <w:p w14:paraId="48100359" w14:textId="77777777" w:rsidR="00004FFA" w:rsidRDefault="00004FFA" w:rsidP="0028541C">
      <w:pPr>
        <w:widowControl/>
        <w:adjustRightInd w:val="0"/>
        <w:snapToGrid w:val="0"/>
        <w:spacing w:line="400" w:lineRule="exact"/>
        <w:ind w:rightChars="-142" w:right="-341"/>
        <w:jc w:val="both"/>
        <w:rPr>
          <w:rFonts w:ascii="Times New Roman" w:hAnsi="Times New Roman" w:cs="Times New Roman"/>
        </w:rPr>
      </w:pPr>
      <w:r>
        <w:rPr>
          <w:rFonts w:ascii="Times New Roman" w:hAnsi="Times New Roman" w:cs="Times New Roman"/>
        </w:rPr>
        <w:t xml:space="preserve">Representing the public and third sectors, Vincent Shih, the Chairperson of the American Chamber of Commerce Taiwan and </w:t>
      </w:r>
      <w:r w:rsidR="002A1D8F">
        <w:rPr>
          <w:rFonts w:ascii="Times New Roman" w:hAnsi="Times New Roman" w:cs="Times New Roman"/>
        </w:rPr>
        <w:t>General Manager of</w:t>
      </w:r>
      <w:r w:rsidR="002A1D8F" w:rsidRPr="002A1D8F">
        <w:rPr>
          <w:rFonts w:ascii="Times New Roman" w:hAnsi="Times New Roman" w:cs="Times New Roman"/>
        </w:rPr>
        <w:t xml:space="preserve"> LinkedIn Hong Kong Ltd. Taiwan Branch</w:t>
      </w:r>
      <w:r>
        <w:rPr>
          <w:rFonts w:ascii="Times New Roman" w:hAnsi="Times New Roman" w:cs="Times New Roman"/>
        </w:rPr>
        <w:t xml:space="preserve">, Dr. Eugene </w:t>
      </w:r>
      <w:proofErr w:type="spellStart"/>
      <w:r>
        <w:rPr>
          <w:rFonts w:ascii="Times New Roman" w:hAnsi="Times New Roman" w:cs="Times New Roman"/>
        </w:rPr>
        <w:t>Chien</w:t>
      </w:r>
      <w:proofErr w:type="spellEnd"/>
      <w:r>
        <w:rPr>
          <w:rFonts w:ascii="Times New Roman" w:hAnsi="Times New Roman" w:cs="Times New Roman"/>
        </w:rPr>
        <w:t>, the Ambassador-at-large of the Republic of China and the President and Chairperson of the Taiwan Institute for Sustainable Energy, Professor Chuang-Chang Chang, the President of the Chung-Hua Institution for Economic Research, participated in the letter of intent signing ceremony, as well as Professor Alan Yang, the Executive Director of the Taiwan-Asia Exchange Foundation.</w:t>
      </w:r>
    </w:p>
    <w:p w14:paraId="295D54A9" w14:textId="77777777" w:rsidR="00004FFA" w:rsidRPr="008249C4" w:rsidRDefault="00004FFA" w:rsidP="00004FFA"/>
    <w:p w14:paraId="7C859D60" w14:textId="77777777" w:rsidR="00004FFA" w:rsidRPr="0025373B" w:rsidRDefault="00004FFA" w:rsidP="00004FFA">
      <w:pPr>
        <w:widowControl/>
        <w:adjustRightInd w:val="0"/>
        <w:snapToGrid w:val="0"/>
        <w:spacing w:line="400" w:lineRule="exact"/>
        <w:ind w:rightChars="-142" w:right="-341"/>
        <w:jc w:val="both"/>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 xml:space="preserve">epresentatives from the private sector included Jason Chen, the Chairman, CEO, and President of Gallant Precision Machining, Vincent Tsai, the President and General Manager of the International Ocean Group, Alex Shih, the President of </w:t>
      </w:r>
      <w:proofErr w:type="spellStart"/>
      <w:r>
        <w:rPr>
          <w:rFonts w:ascii="Times New Roman" w:hAnsi="Times New Roman" w:cs="Times New Roman"/>
        </w:rPr>
        <w:t>Tonglit</w:t>
      </w:r>
      <w:proofErr w:type="spellEnd"/>
      <w:r>
        <w:rPr>
          <w:rFonts w:ascii="Times New Roman" w:hAnsi="Times New Roman" w:cs="Times New Roman"/>
        </w:rPr>
        <w:t xml:space="preserve"> Logistics, </w:t>
      </w:r>
      <w:r>
        <w:rPr>
          <w:rFonts w:ascii="Times New Roman" w:hAnsi="Times New Roman" w:cs="Times New Roman" w:hint="eastAsia"/>
        </w:rPr>
        <w:t>CK Ch</w:t>
      </w:r>
      <w:r>
        <w:rPr>
          <w:rFonts w:ascii="Times New Roman" w:hAnsi="Times New Roman" w:cs="Times New Roman"/>
        </w:rPr>
        <w:t xml:space="preserve">eng, the </w:t>
      </w:r>
      <w:r w:rsidRPr="00F67E0B">
        <w:rPr>
          <w:rFonts w:ascii="Times New Roman" w:hAnsi="Times New Roman" w:cs="Times New Roman"/>
        </w:rPr>
        <w:t xml:space="preserve">Founder </w:t>
      </w:r>
      <w:r>
        <w:rPr>
          <w:rFonts w:ascii="Times New Roman" w:hAnsi="Times New Roman" w:cs="Times New Roman"/>
        </w:rPr>
        <w:t>and</w:t>
      </w:r>
      <w:r w:rsidRPr="00F67E0B">
        <w:rPr>
          <w:rFonts w:ascii="Times New Roman" w:hAnsi="Times New Roman" w:cs="Times New Roman"/>
        </w:rPr>
        <w:t xml:space="preserve"> CEO</w:t>
      </w:r>
      <w:r>
        <w:rPr>
          <w:rFonts w:ascii="Times New Roman" w:hAnsi="Times New Roman" w:cs="Times New Roman"/>
        </w:rPr>
        <w:t xml:space="preserve"> of </w:t>
      </w:r>
      <w:proofErr w:type="spellStart"/>
      <w:r>
        <w:rPr>
          <w:rFonts w:ascii="Times New Roman" w:hAnsi="Times New Roman" w:cs="Times New Roman"/>
        </w:rPr>
        <w:t>AsiaYo</w:t>
      </w:r>
      <w:proofErr w:type="spellEnd"/>
      <w:r>
        <w:rPr>
          <w:rFonts w:ascii="Times New Roman" w:hAnsi="Times New Roman" w:cs="Times New Roman"/>
        </w:rPr>
        <w:t xml:space="preserve">, Dereck David Devlin, the General Manager of Atlas Copco Taiwan Ltd., Wayne Chen, the Chairman of Pacific Engineers &amp; Constructors and Branch Manager of Bechtel Overseas Corporation, Taiwan Branch, Michael Lee, the Managing Director of Covestro Taiwan, Benjamin </w:t>
      </w:r>
      <w:proofErr w:type="spellStart"/>
      <w:r>
        <w:rPr>
          <w:rFonts w:ascii="Times New Roman" w:hAnsi="Times New Roman" w:cs="Times New Roman"/>
        </w:rPr>
        <w:t>Lamberg</w:t>
      </w:r>
      <w:proofErr w:type="spellEnd"/>
      <w:r>
        <w:rPr>
          <w:rFonts w:ascii="Times New Roman" w:hAnsi="Times New Roman" w:cs="Times New Roman"/>
        </w:rPr>
        <w:t>, the CEO of Cr</w:t>
      </w:r>
      <w:r w:rsidRPr="00D97352">
        <w:rPr>
          <w:rFonts w:ascii="Times New Roman" w:hAnsi="Times New Roman" w:cs="Times New Roman"/>
        </w:rPr>
        <w:t>é</w:t>
      </w:r>
      <w:r>
        <w:rPr>
          <w:rFonts w:ascii="Times New Roman" w:hAnsi="Times New Roman" w:cs="Times New Roman"/>
        </w:rPr>
        <w:t xml:space="preserve">dit Agricole CIB Taiwan, David Chou, the President of Ericsson Taiwan, Wissam El </w:t>
      </w:r>
      <w:proofErr w:type="spellStart"/>
      <w:r>
        <w:rPr>
          <w:rFonts w:ascii="Times New Roman" w:hAnsi="Times New Roman" w:cs="Times New Roman"/>
        </w:rPr>
        <w:t>Rassi</w:t>
      </w:r>
      <w:proofErr w:type="spellEnd"/>
      <w:r>
        <w:rPr>
          <w:rFonts w:ascii="Times New Roman" w:hAnsi="Times New Roman" w:cs="Times New Roman"/>
        </w:rPr>
        <w:t xml:space="preserve">, the CEO of </w:t>
      </w:r>
      <w:proofErr w:type="spellStart"/>
      <w:r>
        <w:rPr>
          <w:rFonts w:ascii="Times New Roman" w:hAnsi="Times New Roman" w:cs="Times New Roman"/>
        </w:rPr>
        <w:t>Franklab</w:t>
      </w:r>
      <w:proofErr w:type="spellEnd"/>
      <w:r>
        <w:rPr>
          <w:rFonts w:ascii="Times New Roman" w:hAnsi="Times New Roman" w:cs="Times New Roman"/>
        </w:rPr>
        <w:t xml:space="preserve"> Taiwan Co., Ltd., Wesley Chen, the General Manager of Life Sciences at Merck </w:t>
      </w:r>
      <w:r>
        <w:rPr>
          <w:rFonts w:ascii="Times New Roman" w:hAnsi="Times New Roman" w:cs="Times New Roman"/>
        </w:rPr>
        <w:lastRenderedPageBreak/>
        <w:t xml:space="preserve">Group, </w:t>
      </w:r>
      <w:proofErr w:type="spellStart"/>
      <w:r w:rsidRPr="00720228">
        <w:rPr>
          <w:rFonts w:ascii="Times New Roman" w:hAnsi="Times New Roman" w:cs="Times New Roman"/>
        </w:rPr>
        <w:t>Revital</w:t>
      </w:r>
      <w:proofErr w:type="spellEnd"/>
      <w:r w:rsidRPr="00720228">
        <w:rPr>
          <w:rFonts w:ascii="Times New Roman" w:hAnsi="Times New Roman" w:cs="Times New Roman"/>
        </w:rPr>
        <w:t xml:space="preserve"> </w:t>
      </w:r>
      <w:proofErr w:type="spellStart"/>
      <w:r w:rsidRPr="00720228">
        <w:rPr>
          <w:rFonts w:ascii="Times New Roman" w:hAnsi="Times New Roman" w:cs="Times New Roman"/>
        </w:rPr>
        <w:t>Shpangental</w:t>
      </w:r>
      <w:proofErr w:type="spellEnd"/>
      <w:r>
        <w:rPr>
          <w:rFonts w:ascii="Times New Roman" w:hAnsi="Times New Roman" w:cs="Times New Roman"/>
        </w:rPr>
        <w:t xml:space="preserve">, the Founder and CEO of </w:t>
      </w:r>
      <w:r w:rsidRPr="00F67E0B">
        <w:rPr>
          <w:rFonts w:ascii="Times New Roman" w:hAnsi="Times New Roman" w:cs="Times New Roman"/>
        </w:rPr>
        <w:t>Anemone Ventures Ltd.</w:t>
      </w:r>
      <w:r>
        <w:rPr>
          <w:rFonts w:ascii="Times New Roman" w:hAnsi="Times New Roman" w:cs="Times New Roman"/>
        </w:rPr>
        <w:t>, and Sean McDermott, the Managing Director of Development for Northland Power Taiwan.</w:t>
      </w:r>
    </w:p>
    <w:p w14:paraId="2CF35EBE" w14:textId="77777777" w:rsidR="00004FFA" w:rsidRDefault="00004FFA" w:rsidP="00004FFA"/>
    <w:p w14:paraId="0F866409" w14:textId="77777777" w:rsidR="00004FFA" w:rsidRPr="00105AC6" w:rsidRDefault="00004FFA" w:rsidP="00004FFA">
      <w:pPr>
        <w:pStyle w:val="Listenabsatz"/>
        <w:widowControl/>
        <w:numPr>
          <w:ilvl w:val="0"/>
          <w:numId w:val="1"/>
        </w:numPr>
        <w:adjustRightInd w:val="0"/>
        <w:snapToGrid w:val="0"/>
        <w:spacing w:line="400" w:lineRule="exact"/>
        <w:ind w:leftChars="0" w:rightChars="-142" w:right="-341"/>
        <w:jc w:val="both"/>
        <w:rPr>
          <w:rFonts w:ascii="Times New Roman" w:hAnsi="Times New Roman" w:cs="Times New Roman"/>
        </w:rPr>
      </w:pPr>
      <w:r w:rsidRPr="00105AC6">
        <w:rPr>
          <w:rFonts w:ascii="Times New Roman" w:hAnsi="Times New Roman" w:cs="Times New Roman" w:hint="eastAsia"/>
        </w:rPr>
        <w:t>N</w:t>
      </w:r>
      <w:r w:rsidRPr="00105AC6">
        <w:rPr>
          <w:rFonts w:ascii="Times New Roman" w:hAnsi="Times New Roman" w:cs="Times New Roman"/>
        </w:rPr>
        <w:t xml:space="preserve">TU International Mentorship Program Website: </w:t>
      </w:r>
      <w:hyperlink r:id="rId7" w:history="1">
        <w:r w:rsidRPr="00105AC6">
          <w:rPr>
            <w:rFonts w:ascii="Times New Roman" w:hAnsi="Times New Roman" w:hint="eastAsia"/>
          </w:rPr>
          <w:t>https://oiainternship.ntu.edu.tw/</w:t>
        </w:r>
      </w:hyperlink>
    </w:p>
    <w:p w14:paraId="31B86BE9" w14:textId="77777777" w:rsidR="00004FFA" w:rsidRPr="00105AC6" w:rsidRDefault="00004FFA" w:rsidP="00004FFA">
      <w:pPr>
        <w:pStyle w:val="Listenabsatz"/>
        <w:widowControl/>
        <w:numPr>
          <w:ilvl w:val="0"/>
          <w:numId w:val="1"/>
        </w:numPr>
        <w:adjustRightInd w:val="0"/>
        <w:snapToGrid w:val="0"/>
        <w:spacing w:line="400" w:lineRule="exact"/>
        <w:ind w:leftChars="0" w:rightChars="-142" w:right="-341"/>
        <w:jc w:val="both"/>
        <w:rPr>
          <w:rFonts w:ascii="Times New Roman" w:hAnsi="Times New Roman" w:cs="Times New Roman"/>
        </w:rPr>
      </w:pPr>
      <w:r w:rsidRPr="00105AC6">
        <w:rPr>
          <w:rFonts w:ascii="Times New Roman" w:hAnsi="Times New Roman" w:cs="Times New Roman"/>
        </w:rPr>
        <w:t>Event Contact Person: NTU OIA Head of Global Relations, Johnny Wu</w:t>
      </w:r>
    </w:p>
    <w:p w14:paraId="0B109DCB" w14:textId="77777777" w:rsidR="00004FFA" w:rsidRPr="00105AC6" w:rsidRDefault="00004FFA" w:rsidP="00004FFA">
      <w:pPr>
        <w:pStyle w:val="Listenabsatz"/>
        <w:widowControl/>
        <w:numPr>
          <w:ilvl w:val="0"/>
          <w:numId w:val="1"/>
        </w:numPr>
        <w:adjustRightInd w:val="0"/>
        <w:snapToGrid w:val="0"/>
        <w:spacing w:line="400" w:lineRule="exact"/>
        <w:ind w:leftChars="0" w:rightChars="-142" w:right="-341"/>
        <w:jc w:val="both"/>
        <w:rPr>
          <w:rFonts w:ascii="Times New Roman" w:hAnsi="Times New Roman" w:cs="Times New Roman"/>
        </w:rPr>
      </w:pPr>
      <w:r w:rsidRPr="00105AC6">
        <w:rPr>
          <w:rFonts w:ascii="Times New Roman" w:hAnsi="Times New Roman" w:cs="Times New Roman" w:hint="eastAsia"/>
        </w:rPr>
        <w:t>P</w:t>
      </w:r>
      <w:r w:rsidRPr="00105AC6">
        <w:rPr>
          <w:rFonts w:ascii="Times New Roman" w:hAnsi="Times New Roman" w:cs="Times New Roman"/>
        </w:rPr>
        <w:t>hone Number: 02-3366-2007 ext. 223</w:t>
      </w:r>
    </w:p>
    <w:p w14:paraId="1782278D" w14:textId="77777777" w:rsidR="00004FFA" w:rsidRPr="00C54947" w:rsidRDefault="00004FFA" w:rsidP="00004FFA"/>
    <w:p w14:paraId="7734058A" w14:textId="77777777" w:rsidR="00C60C68" w:rsidRDefault="00C60C68"/>
    <w:sectPr w:rsidR="00C60C68" w:rsidSect="00004FFA">
      <w:headerReference w:type="default" r:id="rId8"/>
      <w:pgSz w:w="11906" w:h="16838"/>
      <w:pgMar w:top="2268"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C05B" w14:textId="77777777" w:rsidR="0084124E" w:rsidRDefault="0084124E" w:rsidP="00C60C68">
      <w:r>
        <w:separator/>
      </w:r>
    </w:p>
  </w:endnote>
  <w:endnote w:type="continuationSeparator" w:id="0">
    <w:p w14:paraId="4AAA715D" w14:textId="77777777" w:rsidR="0084124E" w:rsidRDefault="0084124E" w:rsidP="00C6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F51D" w14:textId="77777777" w:rsidR="0084124E" w:rsidRDefault="0084124E" w:rsidP="00C60C68">
      <w:r>
        <w:separator/>
      </w:r>
    </w:p>
  </w:footnote>
  <w:footnote w:type="continuationSeparator" w:id="0">
    <w:p w14:paraId="6C6C8A17" w14:textId="77777777" w:rsidR="0084124E" w:rsidRDefault="0084124E" w:rsidP="00C6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EBCE" w14:textId="77777777" w:rsidR="00C60C68" w:rsidRDefault="00C60C68">
    <w:pPr>
      <w:pStyle w:val="Kopfzeile"/>
    </w:pPr>
    <w:r>
      <w:rPr>
        <w:noProof/>
      </w:rPr>
      <w:drawing>
        <wp:anchor distT="0" distB="0" distL="114300" distR="114300" simplePos="0" relativeHeight="251658240" behindDoc="1" locked="0" layoutInCell="1" allowOverlap="1" wp14:anchorId="70D8EBC3" wp14:editId="4CD9835D">
          <wp:simplePos x="0" y="0"/>
          <wp:positionH relativeFrom="page">
            <wp:align>right</wp:align>
          </wp:positionH>
          <wp:positionV relativeFrom="paragraph">
            <wp:posOffset>-540385</wp:posOffset>
          </wp:positionV>
          <wp:extent cx="7558540" cy="10685145"/>
          <wp:effectExtent l="0" t="0" r="4445" b="190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工作區域 1 複本 5.png"/>
                  <pic:cNvPicPr/>
                </pic:nvPicPr>
                <pic:blipFill>
                  <a:blip r:embed="rId1">
                    <a:extLst>
                      <a:ext uri="{28A0092B-C50C-407E-A947-70E740481C1C}">
                        <a14:useLocalDpi xmlns:a14="http://schemas.microsoft.com/office/drawing/2010/main" val="0"/>
                      </a:ext>
                    </a:extLst>
                  </a:blip>
                  <a:stretch>
                    <a:fillRect/>
                  </a:stretch>
                </pic:blipFill>
                <pic:spPr>
                  <a:xfrm>
                    <a:off x="0" y="0"/>
                    <a:ext cx="7559557" cy="106865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1509"/>
    <w:multiLevelType w:val="hybridMultilevel"/>
    <w:tmpl w:val="2FF42B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sjA0NDS1MDE0szBW0lEKTi0uzszPAykwqgUACrOmOCwAAAA="/>
  </w:docVars>
  <w:rsids>
    <w:rsidRoot w:val="00C60C68"/>
    <w:rsid w:val="00004FFA"/>
    <w:rsid w:val="001E2F1F"/>
    <w:rsid w:val="0028541C"/>
    <w:rsid w:val="002A1D8F"/>
    <w:rsid w:val="005E7D4E"/>
    <w:rsid w:val="0084124E"/>
    <w:rsid w:val="00C0713C"/>
    <w:rsid w:val="00C60C68"/>
    <w:rsid w:val="00D44E73"/>
    <w:rsid w:val="00EB7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AC290"/>
  <w15:chartTrackingRefBased/>
  <w15:docId w15:val="{DF7F4AC2-63E2-4FE8-BD7B-C20A2157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FFA"/>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0C68"/>
    <w:pPr>
      <w:tabs>
        <w:tab w:val="center" w:pos="4153"/>
        <w:tab w:val="right" w:pos="8306"/>
      </w:tabs>
      <w:snapToGrid w:val="0"/>
    </w:pPr>
    <w:rPr>
      <w:sz w:val="20"/>
      <w:szCs w:val="20"/>
    </w:rPr>
  </w:style>
  <w:style w:type="character" w:customStyle="1" w:styleId="KopfzeileZchn">
    <w:name w:val="Kopfzeile Zchn"/>
    <w:basedOn w:val="Absatz-Standardschriftart"/>
    <w:link w:val="Kopfzeile"/>
    <w:uiPriority w:val="99"/>
    <w:rsid w:val="00C60C68"/>
    <w:rPr>
      <w:sz w:val="20"/>
      <w:szCs w:val="20"/>
    </w:rPr>
  </w:style>
  <w:style w:type="paragraph" w:styleId="Fuzeile">
    <w:name w:val="footer"/>
    <w:basedOn w:val="Standard"/>
    <w:link w:val="FuzeileZchn"/>
    <w:uiPriority w:val="99"/>
    <w:unhideWhenUsed/>
    <w:rsid w:val="00C60C68"/>
    <w:pPr>
      <w:tabs>
        <w:tab w:val="center" w:pos="4153"/>
        <w:tab w:val="right" w:pos="8306"/>
      </w:tabs>
      <w:snapToGrid w:val="0"/>
    </w:pPr>
    <w:rPr>
      <w:sz w:val="20"/>
      <w:szCs w:val="20"/>
    </w:rPr>
  </w:style>
  <w:style w:type="character" w:customStyle="1" w:styleId="FuzeileZchn">
    <w:name w:val="Fußzeile Zchn"/>
    <w:basedOn w:val="Absatz-Standardschriftart"/>
    <w:link w:val="Fuzeile"/>
    <w:uiPriority w:val="99"/>
    <w:rsid w:val="00C60C68"/>
    <w:rPr>
      <w:sz w:val="20"/>
      <w:szCs w:val="20"/>
    </w:rPr>
  </w:style>
  <w:style w:type="paragraph" w:styleId="Listenabsatz">
    <w:name w:val="List Paragraph"/>
    <w:basedOn w:val="Standard"/>
    <w:uiPriority w:val="34"/>
    <w:qFormat/>
    <w:rsid w:val="00004FF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iainternship.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ShihLee Wei</dc:creator>
  <cp:keywords/>
  <dc:description/>
  <cp:lastModifiedBy>Renata Lee</cp:lastModifiedBy>
  <cp:revision>2</cp:revision>
  <dcterms:created xsi:type="dcterms:W3CDTF">2022-03-23T10:07:00Z</dcterms:created>
  <dcterms:modified xsi:type="dcterms:W3CDTF">2022-03-23T10:07:00Z</dcterms:modified>
</cp:coreProperties>
</file>